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 CYR" w:eastAsia="Times New Roman CYR" w:hAnsi="Times New Roman CYR" w:cs="Times New Roman CYR"/>
          <w:b/>
          <w:bCs/>
        </w:rPr>
        <w:t xml:space="preserve">ПОСТАНОВЛЕНИЕ 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г. Ханты-Мансийск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                                                      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28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августа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года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Мировой судья судебного участка № 1 Ханты-Мансийского судебного района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Ханты-Мансийского автоно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много округа – Югры Худяков Андрей Викторович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рассмотрев в открытом судебн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ом заседании в помещении мирового судьи судебного участка № 1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Ханты-Мансийского судебного района дело об административном правонарушении № 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5-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597-2801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/2026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, возбужденное по ч.1 ст.20.25 КоАП РФ в отношении </w:t>
      </w:r>
      <w:r>
        <w:rPr>
          <w:rFonts w:ascii="Times New Roman CYR" w:eastAsia="Times New Roman CYR" w:hAnsi="Times New Roman CYR" w:cs="Times New Roman CYR"/>
          <w:b/>
          <w:bCs/>
        </w:rPr>
        <w:t>Дмитриченко Алексея Александровича</w:t>
      </w:r>
      <w:r>
        <w:rPr>
          <w:rFonts w:ascii="Times New Roman CYR" w:eastAsia="Times New Roman CYR" w:hAnsi="Times New Roman CYR" w:cs="Times New Roman CYR"/>
          <w:b/>
          <w:bCs/>
        </w:rPr>
        <w:t xml:space="preserve">, </w:t>
      </w:r>
      <w:r>
        <w:rPr>
          <w:rStyle w:val="cat-UserDefinedgrp-22rplc-7"/>
          <w:rFonts w:ascii="Times New Roman CYR" w:eastAsia="Times New Roman CYR" w:hAnsi="Times New Roman CYR" w:cs="Times New Roman CYR"/>
        </w:rPr>
        <w:t>...</w:t>
      </w:r>
      <w:r>
        <w:rPr>
          <w:rStyle w:val="cat-UserDefinedgrp-23rplc-9"/>
          <w:rFonts w:ascii="Times New Roman CYR" w:eastAsia="Times New Roman CYR" w:hAnsi="Times New Roman CYR" w:cs="Times New Roman CYR"/>
        </w:rPr>
        <w:t>...</w:t>
      </w:r>
    </w:p>
    <w:p>
      <w:pPr>
        <w:spacing w:before="0" w:after="0"/>
        <w:ind w:firstLine="720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УСТАНОВИЛ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: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  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16.10.2025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года в 00 час. 01 мин.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Дмитриченко А.А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., проживающий по адресу: </w:t>
      </w:r>
      <w:r>
        <w:rPr>
          <w:rStyle w:val="cat-UserDefinedgrp-23rplc-18"/>
          <w:rFonts w:ascii="Times New Roman CYR" w:eastAsia="Times New Roman CYR" w:hAnsi="Times New Roman CYR" w:cs="Times New Roman CYR"/>
        </w:rPr>
        <w:t>...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г.Ханты-Мансийск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 не уплатил в срок, предусмотренный ч. 1 ст. 32.2 КоАП РФ, адми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нистративный штраф в размере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150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рублей, назначенный постановлением по делу об административном правонарушении №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18810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086240000808375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от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04.08.2025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года.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В судебное заседание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Дмитриченко А.А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не явился, о месте и времени рассмотрения дела был надлежаще уведомлен.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Ходатайство об отложении рассмотрения дела от него не поступило, уважительная причина его неявки судом не установлено. Предоставленной ему возможностью реализовать свое право на судебную защиту как лично, так и через защитника, будучи извещенным о судебном заседании, не воспользовался.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В соответствии с частью 2 ст.25.1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Виновность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Дмитриченко А.А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 в совершении вышеуказанных действий, то есть в неуплате штрафа в установленный законом срок, подтверждается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исследованными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судом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: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-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протоколом об административном правонарушении от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09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.07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года;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-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копией постановления по делу об административном правонарушении от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04.08.2025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года;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-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информацией по начислению и справкой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о том, что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лицо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привлекаемое к административной ответственности числится не уплатившим штраф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 в установленные законом срок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- карточкой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операции с ВУ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- реестром правонарушений;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Таким образом, вина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Дмитриченко А.А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 и его действия по факту неуплаты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штрафа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установленный законом срок нашли свое подтверждение.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Действия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Дмитриченко А.А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 мировой судья квалифицирует по ч.1 ст. 20.25 КоАП РФ.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На основании изложенного, руководствуясь ст. ст.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23.1, 29.5, 29.6, 29.10 КоАП РФ,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ПОСТАНОВИЛ: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>Признать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b/>
          <w:bCs/>
        </w:rPr>
        <w:t>Дмитриченко</w:t>
      </w:r>
      <w:r>
        <w:rPr>
          <w:rFonts w:ascii="Times New Roman CYR" w:eastAsia="Times New Roman CYR" w:hAnsi="Times New Roman CYR" w:cs="Times New Roman CYR"/>
          <w:b/>
          <w:bCs/>
        </w:rPr>
        <w:t xml:space="preserve"> Алексея Александровича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виновным в совершении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административного правонарушения, предусмотренного ч.1 ст. 20.25 Кодекса РФ об административных правонарушениях, и назначить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наказание в виде админист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ративного штрафа в размере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трех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т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ысяч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(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30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) рублей.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Кроме того, суд полагает необходимым разъяснить, что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 (ч. 4 ст. 4.1 КоАП РФ).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Постановление может быть обжаловано в Ханты-Мансийский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районный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суд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через мирового судью в течение 10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дней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Административный штраф подлежит уплате на расчетный счет: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Получатель: УФК по Ханты-Мансийскому автономному округу – Югре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(Департамент административного обеспечения Ханты-Мансийского автономного округа – Югры)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л/с 04872D08080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Счет (ЕКС): 40102810245370000007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Номер счета получателя: 03100643000000018700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Банк: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ОКЦ № 8 Уральского ГУ Банка России//УФК по Ханты-Мансийскому автономному округу – Югре г. Ханты-Мансийск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БИК 007162163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ИНН 8601073664, КПП 860101001, ОКТМО – 71871000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КБК – 72011601203019000140, УИН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0412365400285005972620140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Мировой судья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судебного участка № 1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Ханты-Мансийского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судебного района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>А.В. Худяков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</w:t>
      </w:r>
    </w:p>
    <w:p>
      <w:pPr>
        <w:spacing w:before="0" w:after="0"/>
        <w:rPr>
          <w:sz w:val="25"/>
          <w:szCs w:val="25"/>
        </w:rPr>
      </w:pPr>
      <w:r>
        <w:rPr>
          <w:rStyle w:val="cat-UserDefinedgrp-24rplc-35"/>
          <w:rFonts w:ascii="Times New Roman CYR" w:eastAsia="Times New Roman CYR" w:hAnsi="Times New Roman CYR" w:cs="Times New Roman CYR"/>
          <w:sz w:val="25"/>
          <w:szCs w:val="25"/>
        </w:rPr>
        <w:t>...</w:t>
      </w:r>
    </w:p>
    <w:p>
      <w:pPr>
        <w:spacing w:before="0" w:after="200" w:line="276" w:lineRule="auto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2rplc-7">
    <w:name w:val="cat-UserDefined grp-22 rplc-7"/>
    <w:basedOn w:val="DefaultParagraphFont"/>
  </w:style>
  <w:style w:type="character" w:customStyle="1" w:styleId="cat-UserDefinedgrp-23rplc-9">
    <w:name w:val="cat-UserDefined grp-23 rplc-9"/>
    <w:basedOn w:val="DefaultParagraphFont"/>
  </w:style>
  <w:style w:type="character" w:customStyle="1" w:styleId="cat-UserDefinedgrp-23rplc-18">
    <w:name w:val="cat-UserDefined grp-23 rplc-18"/>
    <w:basedOn w:val="DefaultParagraphFont"/>
  </w:style>
  <w:style w:type="character" w:customStyle="1" w:styleId="cat-UserDefinedgrp-24rplc-35">
    <w:name w:val="cat-UserDefined grp-24 rplc-3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